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53" w:rsidRPr="00606153" w:rsidRDefault="00606153" w:rsidP="00606153">
      <w:pPr>
        <w:tabs>
          <w:tab w:val="left" w:pos="3193"/>
          <w:tab w:val="center" w:pos="4961"/>
        </w:tabs>
        <w:suppressAutoHyphens w:val="0"/>
        <w:autoSpaceDE w:val="0"/>
        <w:autoSpaceDN w:val="0"/>
        <w:adjustRightInd w:val="0"/>
        <w:spacing w:before="40" w:after="4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061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06153" w:rsidRPr="00606153" w:rsidRDefault="00606153" w:rsidP="00606153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>Согласно приказу Министерства образования и науки Российской Федерации от 31 декабря 2015 г. №1577 « О внесении изменений в федеральный государственный образовательный стандарт основного общего образования , утвержденный приказом Министерства образования и науки Российской Федерации от 17 декабря 2010 г. №1897»рабочая программа по математике  для 5-9 классов создана на основе федерального компонента государственного стандарта основного общего образования и « Рабочей программы общеобразовательных учреждений «Математика» 5 класс (</w:t>
      </w:r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С.М. Никольский, М.К. Потапов, Н.Н. Решетников, А.В. </w:t>
      </w:r>
      <w:proofErr w:type="spellStart"/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Шевкин</w:t>
      </w:r>
      <w:proofErr w:type="spellEnd"/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Математика, 5 класс. Учебник.).</w:t>
      </w:r>
    </w:p>
    <w:p w:rsidR="00606153" w:rsidRPr="00606153" w:rsidRDefault="00606153" w:rsidP="00606153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 класс (С.М. Никольский, М.К. Потапов, Н.Н. Решетников, А.В. </w:t>
      </w:r>
      <w:proofErr w:type="spellStart"/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Шевкин</w:t>
      </w:r>
      <w:proofErr w:type="spellEnd"/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Математика, 6 класс. Учебник.)</w:t>
      </w:r>
    </w:p>
    <w:p w:rsidR="00606153" w:rsidRPr="00606153" w:rsidRDefault="00606153" w:rsidP="00606153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 класс (С.М. Никольский, М.К. Потапов, Н.Н. Решетников, А.В. </w:t>
      </w:r>
      <w:proofErr w:type="spellStart"/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Шевкин</w:t>
      </w:r>
      <w:proofErr w:type="spellEnd"/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Математика, 7 класс. Учебник.)</w:t>
      </w:r>
    </w:p>
    <w:p w:rsidR="00606153" w:rsidRPr="00606153" w:rsidRDefault="00606153" w:rsidP="00606153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 класс (</w:t>
      </w: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Ю.Н. Макарычев, Н.Г. </w:t>
      </w:r>
      <w:proofErr w:type="spellStart"/>
      <w:r w:rsidRPr="00606153">
        <w:rPr>
          <w:rFonts w:ascii="Times New Roman" w:hAnsi="Times New Roman" w:cs="Times New Roman"/>
          <w:sz w:val="28"/>
          <w:szCs w:val="28"/>
          <w:lang w:eastAsia="ru-RU"/>
        </w:rPr>
        <w:t>Миндюк</w:t>
      </w:r>
      <w:proofErr w:type="spellEnd"/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, К.Н. </w:t>
      </w:r>
      <w:proofErr w:type="spellStart"/>
      <w:r w:rsidRPr="00606153">
        <w:rPr>
          <w:rFonts w:ascii="Times New Roman" w:hAnsi="Times New Roman" w:cs="Times New Roman"/>
          <w:sz w:val="28"/>
          <w:szCs w:val="28"/>
          <w:lang w:eastAsia="ru-RU"/>
        </w:rPr>
        <w:t>Нешков</w:t>
      </w:r>
      <w:proofErr w:type="spellEnd"/>
      <w:r w:rsidRPr="00606153">
        <w:rPr>
          <w:rFonts w:ascii="Times New Roman" w:hAnsi="Times New Roman" w:cs="Times New Roman"/>
          <w:sz w:val="28"/>
          <w:szCs w:val="28"/>
          <w:lang w:eastAsia="ru-RU"/>
        </w:rPr>
        <w:t>, С.Б. Суворова Ю.Н.</w:t>
      </w:r>
      <w:r w:rsidRPr="006061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Математика, 8 класс. Учебник.)</w:t>
      </w:r>
    </w:p>
    <w:p w:rsidR="00606153" w:rsidRPr="00606153" w:rsidRDefault="00606153" w:rsidP="00606153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9 класса (авторы Ю.Н. Макарычев, Н.Г. </w:t>
      </w:r>
      <w:proofErr w:type="spellStart"/>
      <w:r w:rsidRPr="00606153">
        <w:rPr>
          <w:rFonts w:ascii="Times New Roman" w:hAnsi="Times New Roman" w:cs="Times New Roman"/>
          <w:sz w:val="28"/>
          <w:szCs w:val="28"/>
          <w:lang w:eastAsia="ru-RU"/>
        </w:rPr>
        <w:t>Миндюк</w:t>
      </w:r>
      <w:proofErr w:type="spellEnd"/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, К.Н. </w:t>
      </w:r>
      <w:proofErr w:type="spellStart"/>
      <w:r w:rsidRPr="00606153">
        <w:rPr>
          <w:rFonts w:ascii="Times New Roman" w:hAnsi="Times New Roman" w:cs="Times New Roman"/>
          <w:sz w:val="28"/>
          <w:szCs w:val="28"/>
          <w:lang w:eastAsia="ru-RU"/>
        </w:rPr>
        <w:t>Нешков</w:t>
      </w:r>
      <w:proofErr w:type="spellEnd"/>
      <w:r w:rsidRPr="00606153">
        <w:rPr>
          <w:rFonts w:ascii="Times New Roman" w:hAnsi="Times New Roman" w:cs="Times New Roman"/>
          <w:sz w:val="28"/>
          <w:szCs w:val="28"/>
          <w:lang w:eastAsia="ru-RU"/>
        </w:rPr>
        <w:t>, С.Б. Суворова Ю.Н., составитель Т.А. Бурмистрова – М: «Просвещение», 2012г. – с. 22-26) и  примерной программы общеобразовательных учреждений по геометрии 7–9 классы(авторы: Л.С. Атанасян, В.Ф. Бутузов, С.В. Кадомцев и др., составитель Т.А. Бурмистрова – М: «Просвещение», 2012г.),  к учебному комплексу для 7-9 классов.</w:t>
      </w:r>
    </w:p>
    <w:p w:rsidR="00606153" w:rsidRPr="00606153" w:rsidRDefault="00606153" w:rsidP="00606153">
      <w:pPr>
        <w:widowControl w:val="0"/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061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Общая характеристика учебного предмета «Математика»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eastAsia="Calibri" w:hAnsi="Times New Roman" w:cs="Times New Roman"/>
          <w:i/>
          <w:iCs/>
          <w:color w:val="000000"/>
          <w:spacing w:val="1"/>
          <w:sz w:val="28"/>
          <w:szCs w:val="28"/>
          <w:lang w:eastAsia="en-US"/>
        </w:rPr>
        <w:t>Содержание математического образования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t xml:space="preserve"> в основной школе формируется на основе фундаментального ядра школь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ного математического образования. В программе оно пред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ставлено в виде совокупности содержательных разделов, кон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кретизирующих соответствующие блоки фундаментального ядра применительно к основной школе. Программа регламен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тирует объем материала, обязательного для изучения в основ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ной школе, а также </w:t>
      </w:r>
      <w:proofErr w:type="gramStart"/>
      <w:r w:rsidRPr="00606153">
        <w:rPr>
          <w:rFonts w:ascii="Times New Roman" w:hAnsi="Times New Roman" w:cs="Times New Roman"/>
          <w:sz w:val="28"/>
          <w:szCs w:val="28"/>
          <w:lang w:eastAsia="en-US"/>
        </w:rPr>
        <w:t>дается  его</w:t>
      </w:r>
      <w:proofErr w:type="gramEnd"/>
      <w:r w:rsidRPr="00606153">
        <w:rPr>
          <w:rFonts w:ascii="Times New Roman" w:hAnsi="Times New Roman" w:cs="Times New Roman"/>
          <w:sz w:val="28"/>
          <w:szCs w:val="28"/>
          <w:lang w:eastAsia="en-US"/>
        </w:rPr>
        <w:t xml:space="preserve"> распределение между 5—6 и 7—9 классами.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Содержание математического образования в основной школе включает следующие разделы:</w:t>
      </w:r>
      <w:r w:rsidRPr="00606153">
        <w:rPr>
          <w:rFonts w:ascii="Times New Roman" w:eastAsia="Calibri" w:hAnsi="Times New Roman" w:cs="Times New Roman"/>
          <w:i/>
          <w:iCs/>
          <w:color w:val="000000"/>
          <w:spacing w:val="1"/>
          <w:sz w:val="28"/>
          <w:szCs w:val="28"/>
          <w:lang w:eastAsia="en-US"/>
        </w:rPr>
        <w:t xml:space="preserve"> арифметика, алгебра, функции, вероятность и статистика, геометрия.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t xml:space="preserve"> Наряду с этим в него включены два дополнительных раздела:</w:t>
      </w:r>
      <w:r w:rsidRPr="00606153">
        <w:rPr>
          <w:rFonts w:ascii="Times New Roman" w:eastAsia="Calibri" w:hAnsi="Times New Roman" w:cs="Times New Roman"/>
          <w:i/>
          <w:iCs/>
          <w:color w:val="000000"/>
          <w:spacing w:val="1"/>
          <w:sz w:val="28"/>
          <w:szCs w:val="28"/>
          <w:lang w:eastAsia="en-US"/>
        </w:rPr>
        <w:t xml:space="preserve"> логика, математика в историческом развитии,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t xml:space="preserve"> что связано с реализацией целей </w:t>
      </w:r>
      <w:proofErr w:type="spellStart"/>
      <w:r w:rsidRPr="00606153">
        <w:rPr>
          <w:rFonts w:ascii="Times New Roman" w:hAnsi="Times New Roman" w:cs="Times New Roman"/>
          <w:sz w:val="28"/>
          <w:szCs w:val="28"/>
          <w:lang w:eastAsia="en-US"/>
        </w:rPr>
        <w:t>общеинтеллектуального</w:t>
      </w:r>
      <w:proofErr w:type="spellEnd"/>
      <w:r w:rsidRPr="00606153">
        <w:rPr>
          <w:rFonts w:ascii="Times New Roman" w:hAnsi="Times New Roman" w:cs="Times New Roman"/>
          <w:sz w:val="28"/>
          <w:szCs w:val="28"/>
          <w:lang w:eastAsia="en-US"/>
        </w:rPr>
        <w:t xml:space="preserve"> и обще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культурного развития учащихся. Содержание каждого из этих разделов разворачивается в содержательно-методическую ли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нию, пронизывающую все основные разделы содержания ма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тематического образования на данной ступени обучения.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Содержание раздела «Арифметика» служит базой для даль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нейшего изучения учащимися математики, способствует разви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тию их логического мышления, формированию умения поль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зоваться алгоритмами, а также приобретению практических навыков, необходимых в повседневной жизни. Развитие поня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тия о числе в основной школе связано с рациональными и ир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рациональными числами, формированием первичных пред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Содержание раздела «Алгебра» направлено на формирова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ние у учащихся математического аппарата для решения задач из разных разделов математики, смежных предметов, окружа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ющей реальности. Язык алгебры подчеркивает значение мате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ние символьных форм вносит специфический вклад в разви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тие воображения учащихся, их способностей к математическо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му творчеству. В основной школе материал группируется вокруг рациональных выражений, а вопросы, связанные с ир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рациональными выражениями, с тригонометрическими функ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циями и преобразованиями, входят в содержание курса мате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матики на старшей ступени обучения в школе.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сит вклад в формирование представлений о роли математики в развитии цивилизации и культуры.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Раздел «Вероятность и статистика» — обязательный ком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ности —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водить простейшие вероятностные расчеты. Изучение основ комбинаторики позволит учащимся рассматривать случаи, осуществлять перебор и подсчет числа вариантов, в том чис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ле в простейших прикладных задачах.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При изучении статистики и вероятности расширяются представления о современной картине мира и методах его ис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следования, формируется понимание роли статистики как ис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точника социально значимой информации, и закладываются основы вероятностного мышления.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Цель содержания раздела «Геометрия» — развить у учащих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ся пространственное воображение и логическое мышление пу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ческой интуиции. Сочетание наглядности со строгостью явля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тельной степени несет в себе межпредметные знания, кото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рые находят применение, как в различных математических дисциплинах, так и в смежных предметах.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Особенностью раздела «Логика» является то, что представленный в нем материал преимущественно изуча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ется и используется в ходе рассмотрения различных вопросов курса. Соответствующий материал наце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606153" w:rsidRPr="00606153" w:rsidRDefault="00606153" w:rsidP="00606153">
      <w:pPr>
        <w:widowControl w:val="0"/>
        <w:suppressAutoHyphens w:val="0"/>
        <w:spacing w:after="173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Раздел «Математика в историческом развитии» предназна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ется, но содержание этого раздела органично присутствует в учебном процессе как своего рода гуманитарный фон при рас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смотрении проблематики основного содержания математичес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кого образования.</w:t>
      </w:r>
    </w:p>
    <w:p w:rsidR="00606153" w:rsidRPr="00606153" w:rsidRDefault="00606153" w:rsidP="00606153">
      <w:pPr>
        <w:widowControl w:val="0"/>
        <w:suppressAutoHyphens w:val="0"/>
        <w:spacing w:after="173" w:line="240" w:lineRule="auto"/>
        <w:ind w:left="20" w:right="40"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Ценностные ориентиры содержания учебного предмета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ем способов деятельности, духовная — с интеллектуальным развитием человека, формированием характера и общей куль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туры.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Практическая полезность математики обусловлена тем, что ее предметом являются фундаментальные структуры реально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го мира: пространственные формы и количественные отноше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ния — от простейших, усваиваемых в непосредственном опы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те, до достаточно сложных, необходимых для развития научных и технологических идей. Без конкретных математиче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ских знаний затруднено понимание принципов устройства и ис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расчеты, находить в справочниках нужные формулы и применять их, владеть практическими прие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мами геометрических измерений и построений, читать инфор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мацию, представленную в виду таблиц, диаграмм, графиков, понимать вероятностный характер случайных событий, со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ставлять 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несложные алгоритмы и др.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лин. В </w:t>
      </w:r>
      <w:proofErr w:type="spellStart"/>
      <w:r w:rsidRPr="00606153">
        <w:rPr>
          <w:rFonts w:ascii="Times New Roman" w:hAnsi="Times New Roman" w:cs="Times New Roman"/>
          <w:sz w:val="28"/>
          <w:szCs w:val="28"/>
          <w:lang w:eastAsia="en-US"/>
        </w:rPr>
        <w:t>послешкольной</w:t>
      </w:r>
      <w:proofErr w:type="spellEnd"/>
      <w:r w:rsidRPr="00606153">
        <w:rPr>
          <w:rFonts w:ascii="Times New Roman" w:hAnsi="Times New Roman" w:cs="Times New Roman"/>
          <w:sz w:val="28"/>
          <w:szCs w:val="28"/>
          <w:lang w:eastAsia="en-US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все больше специально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логия, психология и др.). Таким образом, расширяется круг школьников, для которых математика становится значимым предметом.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Для жизни в современном обществе важным является формирование математического стиля мышления, проявляю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щегося в определенных умственных навыках. В процессе ма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тематической деятельности в арсенал приемов и методов че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ний, вырабатывают умения формулировать, обосновывать и доказывать суждения, тем самым развивают логическое мыш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ление. Ведущая роль принадлежит математике и в формирова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нии алгоритмического мышления и воспитании умений дей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ствовать по заданному алгоритму и конструировать новые алгоритмы.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Обучение математике дает возможность развивать у уча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щихся точную, экономную и информативную речь, умение отбирать наиболее подходящие языковые (в частности, сим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волические, графические) средства.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Математическое образование вносит свой вклад в форми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рование общей культуры человека. Необходимым компонен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том общей культуры в современном толковании является об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стях применения математики для решения научных и при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кладных задач.</w:t>
      </w:r>
    </w:p>
    <w:p w:rsidR="00606153" w:rsidRPr="00606153" w:rsidRDefault="00606153" w:rsidP="00606153">
      <w:pPr>
        <w:widowControl w:val="0"/>
        <w:suppressAutoHyphens w:val="0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Изучение математики способствует эстетическому воспита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нию человека, пониманию красоты и изящества математиче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ских рассуждений, восприятию геометрических форм, усвое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нию идеи симметрии.</w:t>
      </w:r>
    </w:p>
    <w:p w:rsidR="00606153" w:rsidRPr="00606153" w:rsidRDefault="00606153" w:rsidP="00606153">
      <w:pPr>
        <w:widowControl w:val="0"/>
        <w:suppressAutoHyphens w:val="0"/>
        <w:spacing w:after="173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6153">
        <w:rPr>
          <w:rFonts w:ascii="Times New Roman" w:hAnsi="Times New Roman" w:cs="Times New Roman"/>
          <w:sz w:val="28"/>
          <w:szCs w:val="28"/>
          <w:lang w:eastAsia="en-US"/>
        </w:rPr>
        <w:t>История развития математического знания дает возмож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ность пополнить запас историко-научных знаний школьни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ков, сформировать у них представления о математике как ча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сти общечеловеческой культуры. Знакомство с основными историческими вехами возникновения и развития математи</w:t>
      </w:r>
      <w:r w:rsidRPr="00606153">
        <w:rPr>
          <w:rFonts w:ascii="Times New Roman" w:hAnsi="Times New Roman" w:cs="Times New Roman"/>
          <w:sz w:val="28"/>
          <w:szCs w:val="28"/>
          <w:lang w:eastAsia="en-US"/>
        </w:rPr>
        <w:softHyphen/>
        <w:t>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0615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Описание места учебного предмета «Математика» в учебном плане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>Рабочая программа рассчитана на: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Математика- 170 часов в 5 классе (5 часов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Математика-170 часов в 6 классе (5 часов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Алгебра-102 часа в 7 классе (3 часа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Алгебра-102 часов в 8 классе (3 часа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Алгебра-102часов в 9 классе (3 часа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Геометрия-68 часа в 7 классе (2 часа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Геометрия-68 часа в </w:t>
      </w:r>
      <w:proofErr w:type="gramStart"/>
      <w:r w:rsidRPr="00606153">
        <w:rPr>
          <w:rFonts w:ascii="Times New Roman" w:hAnsi="Times New Roman" w:cs="Times New Roman"/>
          <w:sz w:val="28"/>
          <w:szCs w:val="28"/>
          <w:lang w:eastAsia="ru-RU"/>
        </w:rPr>
        <w:t>8  классе</w:t>
      </w:r>
      <w:proofErr w:type="gramEnd"/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(2 часа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 Геометрия-68 часа в 8 классе (2 часа в неделю)</w:t>
      </w:r>
    </w:p>
    <w:p w:rsidR="00606153" w:rsidRPr="00606153" w:rsidRDefault="00606153" w:rsidP="0060615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4576" w:rsidRDefault="00606153" w:rsidP="00274DA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6153">
        <w:rPr>
          <w:rFonts w:ascii="Times New Roman" w:hAnsi="Times New Roman" w:cs="Times New Roman"/>
          <w:sz w:val="28"/>
          <w:szCs w:val="28"/>
          <w:lang w:eastAsia="ru-RU"/>
        </w:rPr>
        <w:t xml:space="preserve">- количество учебных недель - 34; </w:t>
      </w:r>
    </w:p>
    <w:p w:rsidR="00274DAD" w:rsidRPr="00274DAD" w:rsidRDefault="00274DAD" w:rsidP="00274DA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4576" w:rsidRPr="005D2D43" w:rsidRDefault="00734576" w:rsidP="00734576">
      <w:pPr>
        <w:pStyle w:val="a5"/>
        <w:spacing w:line="360" w:lineRule="auto"/>
        <w:jc w:val="left"/>
        <w:rPr>
          <w:rFonts w:eastAsia="@Arial Unicode MS"/>
          <w:b/>
          <w:sz w:val="28"/>
          <w:szCs w:val="28"/>
        </w:rPr>
      </w:pPr>
      <w:r w:rsidRPr="005D2D43">
        <w:rPr>
          <w:rFonts w:eastAsia="@Arial Unicode MS"/>
          <w:b/>
          <w:sz w:val="28"/>
          <w:szCs w:val="28"/>
        </w:rPr>
        <w:t>1.2.2.5.Планируемые результаты и содержание предметной области</w:t>
      </w:r>
    </w:p>
    <w:p w:rsidR="00734576" w:rsidRDefault="00734576" w:rsidP="00734576">
      <w:pPr>
        <w:pStyle w:val="a5"/>
        <w:spacing w:line="360" w:lineRule="auto"/>
        <w:ind w:firstLine="709"/>
        <w:jc w:val="left"/>
        <w:rPr>
          <w:b/>
          <w:sz w:val="28"/>
          <w:szCs w:val="28"/>
        </w:rPr>
      </w:pPr>
      <w:r w:rsidRPr="005D2D43">
        <w:rPr>
          <w:rFonts w:eastAsia="@Arial Unicode MS"/>
          <w:b/>
          <w:sz w:val="28"/>
          <w:szCs w:val="28"/>
        </w:rPr>
        <w:t xml:space="preserve"> «</w:t>
      </w:r>
      <w:r w:rsidRPr="005D2D43">
        <w:rPr>
          <w:b/>
          <w:sz w:val="28"/>
          <w:szCs w:val="28"/>
        </w:rPr>
        <w:t>Математика и информатика</w:t>
      </w:r>
      <w:r w:rsidRPr="005D2D43">
        <w:rPr>
          <w:rFonts w:eastAsia="@Arial Unicode MS"/>
          <w:b/>
          <w:sz w:val="28"/>
          <w:szCs w:val="28"/>
        </w:rPr>
        <w:t>» на уровне основного общего образования</w:t>
      </w:r>
    </w:p>
    <w:p w:rsidR="00734576" w:rsidRPr="005D2D43" w:rsidRDefault="00734576" w:rsidP="00734576">
      <w:pPr>
        <w:pStyle w:val="a5"/>
        <w:spacing w:line="360" w:lineRule="auto"/>
        <w:ind w:firstLine="709"/>
        <w:jc w:val="left"/>
        <w:rPr>
          <w:b/>
          <w:sz w:val="28"/>
          <w:szCs w:val="28"/>
        </w:rPr>
      </w:pPr>
      <w:r w:rsidRPr="005D2D43">
        <w:rPr>
          <w:sz w:val="28"/>
          <w:szCs w:val="28"/>
        </w:rPr>
        <w:t>Изучение предметной области «Математика и информатика» должно обеспечить: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осознание значения математики и информатики в повседневной жизни человека;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понимание роли информационных процессов в современном мире;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734576" w:rsidRPr="005D2D43" w:rsidRDefault="00734576" w:rsidP="00734576">
      <w:pPr>
        <w:pStyle w:val="a5"/>
        <w:spacing w:line="360" w:lineRule="auto"/>
        <w:ind w:firstLine="709"/>
        <w:jc w:val="left"/>
        <w:rPr>
          <w:sz w:val="28"/>
          <w:szCs w:val="28"/>
        </w:rPr>
      </w:pPr>
      <w:r w:rsidRPr="005D2D43">
        <w:rPr>
          <w:sz w:val="28"/>
          <w:szCs w:val="28"/>
        </w:rPr>
        <w:t xml:space="preserve"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овладевают математическими рассуждениями; учатся применять математические знания при решении различных задач и оценивать полученные результаты;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 xml:space="preserve"> овладевают умениями решения учебных задач; развивают математическую интуицию; 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D2D43">
        <w:rPr>
          <w:sz w:val="28"/>
          <w:szCs w:val="28"/>
        </w:rPr>
        <w:t>получают представление об основных информационных процессах в реальных ситуациях.</w:t>
      </w:r>
    </w:p>
    <w:p w:rsidR="00734576" w:rsidRPr="005D2D43" w:rsidRDefault="00734576" w:rsidP="00734576">
      <w:pPr>
        <w:pStyle w:val="a5"/>
        <w:spacing w:line="360" w:lineRule="auto"/>
        <w:ind w:firstLine="709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Предметные результаты изучения предметной области «Математика и информатика» должны отражать:</w:t>
      </w:r>
    </w:p>
    <w:p w:rsidR="00734576" w:rsidRDefault="00734576" w:rsidP="00734576">
      <w:pPr>
        <w:pStyle w:val="a5"/>
        <w:spacing w:line="360" w:lineRule="auto"/>
        <w:ind w:firstLine="709"/>
        <w:rPr>
          <w:b/>
          <w:sz w:val="28"/>
          <w:szCs w:val="28"/>
        </w:rPr>
      </w:pPr>
    </w:p>
    <w:p w:rsidR="00734576" w:rsidRDefault="00734576" w:rsidP="00734576">
      <w:pPr>
        <w:pStyle w:val="a5"/>
        <w:spacing w:line="360" w:lineRule="auto"/>
        <w:ind w:firstLine="709"/>
        <w:rPr>
          <w:b/>
          <w:sz w:val="28"/>
          <w:szCs w:val="28"/>
        </w:rPr>
      </w:pPr>
    </w:p>
    <w:p w:rsidR="00734576" w:rsidRDefault="00734576" w:rsidP="00734576">
      <w:pPr>
        <w:pStyle w:val="a5"/>
        <w:spacing w:line="360" w:lineRule="auto"/>
        <w:ind w:firstLine="709"/>
        <w:rPr>
          <w:b/>
          <w:sz w:val="28"/>
          <w:szCs w:val="28"/>
        </w:rPr>
      </w:pPr>
    </w:p>
    <w:p w:rsidR="00734576" w:rsidRDefault="00734576" w:rsidP="00734576">
      <w:pPr>
        <w:pStyle w:val="a5"/>
        <w:spacing w:line="360" w:lineRule="auto"/>
        <w:ind w:firstLine="709"/>
        <w:jc w:val="left"/>
        <w:rPr>
          <w:b/>
          <w:sz w:val="28"/>
          <w:szCs w:val="28"/>
        </w:rPr>
      </w:pPr>
    </w:p>
    <w:p w:rsidR="00734576" w:rsidRPr="005D2D43" w:rsidRDefault="00734576" w:rsidP="00734576">
      <w:pPr>
        <w:pStyle w:val="a5"/>
        <w:spacing w:line="360" w:lineRule="auto"/>
        <w:ind w:firstLine="709"/>
        <w:jc w:val="left"/>
        <w:rPr>
          <w:b/>
          <w:sz w:val="28"/>
          <w:szCs w:val="28"/>
        </w:rPr>
      </w:pPr>
      <w:r w:rsidRPr="005D2D43">
        <w:rPr>
          <w:b/>
          <w:sz w:val="28"/>
          <w:szCs w:val="28"/>
        </w:rPr>
        <w:t>Математика. Алгебра. Геометрия. Информатика: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осознание роли математики в развитии России и мира;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возможность привести примеры из отечественной и всемирной истории математических открытий и их авторов;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решение сюжетных задач разных типов на все арифметические действия;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D2D43">
        <w:rPr>
          <w:sz w:val="28"/>
          <w:szCs w:val="28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решение логических задач;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 xml:space="preserve">3) развитие представлений о числе и числовых системах от натуральных до действительных чисел; 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овладение навыками устных, письменных, инструментальных вычислений: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использование свойства чисел и законов арифметических операций с числами при выполнении вычислений;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использование признаков делимости на 2, 5, 3, 9, 10 при выполнении вычислений и решении задач;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выполнение округления чисел в соответствии с правилами;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сравнение чисел;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оценивание значения квадратного корня из положительного целого числа;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D2D43">
        <w:rPr>
          <w:sz w:val="28"/>
          <w:szCs w:val="28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определение положения точки по ее координатам, координаты точки по ее положению на плоскости;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5D2D43">
        <w:rPr>
          <w:sz w:val="28"/>
          <w:szCs w:val="28"/>
        </w:rPr>
        <w:t>знакопостоянства</w:t>
      </w:r>
      <w:proofErr w:type="spellEnd"/>
      <w:r w:rsidRPr="005D2D43">
        <w:rPr>
          <w:sz w:val="28"/>
          <w:szCs w:val="28"/>
        </w:rPr>
        <w:t>, промежутков возрастания и убывания, наибольшего и наименьшего значения функции;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построение графика линейной и квадратичной функций;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выполнение измерения длин, расстояний, величин углов с помощью инструментов для измерений длин и углов;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lastRenderedPageBreak/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проведение доказательств в геометрии;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5D2D43">
        <w:rPr>
          <w:sz w:val="28"/>
          <w:szCs w:val="28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формирование представления о статистических характеристиках, вероятности случайного события;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решение простейших комбинаторных задач;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распознавание верных и неверных высказываний;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оценивание результатов вычислений при решении практических задач;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выполнение сравнения чисел в реальных ситуациях;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использование числовых выражений при решении практических задач и задач из других учебных предметов;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5D2D43">
        <w:rPr>
          <w:sz w:val="28"/>
          <w:szCs w:val="28"/>
        </w:rPr>
        <w:t>решение практических задач с применением простейших свойств фигур;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D43">
        <w:rPr>
          <w:sz w:val="28"/>
          <w:szCs w:val="28"/>
        </w:rPr>
        <w:t>выполнение простейших построений и измерений на местности, необходимых в реальной жизни;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lastRenderedPageBreak/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15) для слепых и слабовидящих обучающихся: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владение правилами записи математических формул и специальных знаков рельефно-точечной системы обозначений Л.Брайля;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proofErr w:type="gramStart"/>
      <w:r w:rsidRPr="005D2D43">
        <w:rPr>
          <w:sz w:val="28"/>
          <w:szCs w:val="28"/>
        </w:rPr>
        <w:t>умение</w:t>
      </w:r>
      <w:proofErr w:type="gramEnd"/>
      <w:r w:rsidRPr="005D2D43">
        <w:rPr>
          <w:sz w:val="28"/>
          <w:szCs w:val="28"/>
        </w:rPr>
        <w:t xml:space="preserve"> читать рельефные графики элементарных функций на координатной плоскости, применять специальные приспособления для рельефного </w:t>
      </w:r>
      <w:proofErr w:type="spellStart"/>
      <w:r w:rsidRPr="005D2D43">
        <w:rPr>
          <w:sz w:val="28"/>
          <w:szCs w:val="28"/>
        </w:rPr>
        <w:t>черчения;владение</w:t>
      </w:r>
      <w:proofErr w:type="spellEnd"/>
      <w:r w:rsidRPr="005D2D43">
        <w:rPr>
          <w:sz w:val="28"/>
          <w:szCs w:val="28"/>
        </w:rPr>
        <w:t xml:space="preserve"> основным функционалом программы </w:t>
      </w:r>
      <w:proofErr w:type="spellStart"/>
      <w:r w:rsidRPr="005D2D43">
        <w:rPr>
          <w:sz w:val="28"/>
          <w:szCs w:val="28"/>
        </w:rPr>
        <w:t>невизуального</w:t>
      </w:r>
      <w:proofErr w:type="spellEnd"/>
      <w:r w:rsidRPr="005D2D43">
        <w:rPr>
          <w:sz w:val="28"/>
          <w:szCs w:val="28"/>
        </w:rPr>
        <w:t xml:space="preserve"> доступа к информации на экране ПК, умение использовать персональные </w:t>
      </w:r>
      <w:proofErr w:type="spellStart"/>
      <w:r w:rsidRPr="005D2D43">
        <w:rPr>
          <w:sz w:val="28"/>
          <w:szCs w:val="28"/>
        </w:rPr>
        <w:t>тифлотехнические</w:t>
      </w:r>
      <w:proofErr w:type="spellEnd"/>
      <w:r w:rsidRPr="005D2D43">
        <w:rPr>
          <w:sz w:val="28"/>
          <w:szCs w:val="28"/>
        </w:rPr>
        <w:t xml:space="preserve"> средства информационно-коммуникационного доступа слепыми обучающимися;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>16) для обучающихся с нарушениями опорно-двигательного аппарата:</w:t>
      </w:r>
    </w:p>
    <w:p w:rsidR="00734576" w:rsidRPr="005D2D43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 xml:space="preserve"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 w:rsidRPr="005D2D43">
        <w:rPr>
          <w:sz w:val="28"/>
          <w:szCs w:val="28"/>
        </w:rPr>
        <w:t>речедвигательных</w:t>
      </w:r>
      <w:proofErr w:type="spellEnd"/>
      <w:r w:rsidRPr="005D2D43">
        <w:rPr>
          <w:sz w:val="28"/>
          <w:szCs w:val="28"/>
        </w:rPr>
        <w:t xml:space="preserve"> и сенсорных нарушений;</w:t>
      </w:r>
    </w:p>
    <w:p w:rsidR="00734576" w:rsidRDefault="00734576" w:rsidP="00734576">
      <w:pPr>
        <w:pStyle w:val="a5"/>
        <w:spacing w:line="360" w:lineRule="auto"/>
        <w:jc w:val="left"/>
        <w:rPr>
          <w:sz w:val="28"/>
          <w:szCs w:val="28"/>
        </w:rPr>
      </w:pPr>
      <w:r w:rsidRPr="005D2D43">
        <w:rPr>
          <w:sz w:val="28"/>
          <w:szCs w:val="28"/>
        </w:rPr>
        <w:t xml:space="preserve">умение использовать персональные средства доступа. </w:t>
      </w:r>
    </w:p>
    <w:p w:rsidR="00734576" w:rsidRDefault="00734576" w:rsidP="0073457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4576" w:rsidRDefault="00734576" w:rsidP="0073457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4576" w:rsidRDefault="00734576" w:rsidP="00734576">
      <w:pPr>
        <w:suppressAutoHyphens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620977">
        <w:rPr>
          <w:rFonts w:ascii="Times New Roman" w:hAnsi="Times New Roman" w:cs="Times New Roman"/>
          <w:b/>
          <w:sz w:val="24"/>
          <w:szCs w:val="24"/>
          <w:lang w:eastAsia="ru-RU"/>
        </w:rPr>
        <w:t>СОДЕРЖАТЕЛЬНЫЙ РАЗДЕЛ</w:t>
      </w:r>
    </w:p>
    <w:p w:rsidR="00734576" w:rsidRDefault="00734576" w:rsidP="00734576">
      <w:pPr>
        <w:suppressAutoHyphens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 xml:space="preserve">2.2.1.9. </w:t>
      </w: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Математика. Алгебра. Геометрия</w:t>
      </w:r>
    </w:p>
    <w:p w:rsidR="00734576" w:rsidRPr="00965AF7" w:rsidRDefault="00734576" w:rsidP="0073457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72D9">
        <w:rPr>
          <w:rFonts w:ascii="Times New Roman" w:eastAsia="TimesNewRomanPSMT" w:hAnsi="Times New Roman" w:cs="Times New Roman"/>
          <w:bCs/>
          <w:i/>
          <w:iCs/>
          <w:sz w:val="24"/>
          <w:szCs w:val="24"/>
          <w:lang w:eastAsia="en-US"/>
        </w:rPr>
        <w:t xml:space="preserve">(Приложение № 9 к ООП ООО </w:t>
      </w:r>
      <w:proofErr w:type="gramStart"/>
      <w:r w:rsidRPr="008472D9">
        <w:rPr>
          <w:rFonts w:ascii="Times New Roman" w:eastAsia="TimesNewRomanPSMT" w:hAnsi="Times New Roman" w:cs="Times New Roman"/>
          <w:bCs/>
          <w:i/>
          <w:iCs/>
          <w:sz w:val="24"/>
          <w:szCs w:val="24"/>
          <w:lang w:eastAsia="en-US"/>
        </w:rPr>
        <w:t>( «</w:t>
      </w:r>
      <w:proofErr w:type="gramEnd"/>
      <w:r w:rsidRPr="008472D9">
        <w:rPr>
          <w:rFonts w:ascii="Times New Roman" w:eastAsia="TimesNewRomanPSMT" w:hAnsi="Times New Roman" w:cs="Times New Roman"/>
          <w:bCs/>
          <w:i/>
          <w:iCs/>
          <w:sz w:val="24"/>
          <w:szCs w:val="24"/>
          <w:lang w:eastAsia="en-US"/>
        </w:rPr>
        <w:t>Рабочие программы по математике в 5,6 классах, алгебре, геометрии в 7-9 классах»)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Натуральные числа.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Натуральный ряд. Десятичная система счисления. Арифметические действия с натуральными числами. Свойства арифметических действий.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Степень с натуральным показателем.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Делители и кратные. Свойства и признаки делимости. Простые и составные числа. Разложение натурального числа на простые множители. Деление с остатком.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Дроби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Проценты; нахождение процентов от величины и величины по её процентам.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Отношение; выражение отношения в процентах. Пропорция; основное свойство пропорции.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Решение текстовых задач арифметическими способами.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Рациональные числа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Положительные и отрицательные числа, модуль числа. Множество целых чисел. Множество рациональных чисел; рациональное число как отношение m/n, где т—целое число, а n —натуральное. Сравнение рациональных чисел. Арифметические действия с рациональными числами. Свойства арифметических действий. Степень с целым показателем.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Действительные числа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Квадратный корень из числа. Корень третьей степени. Понятие об иррациональном числе. Иррациональность числа </w:t>
      </w:r>
      <m:oMath>
        <m:rad>
          <m:radPr>
            <m:degHide m:val="1"/>
            <m:ctrlPr>
              <w:rPr>
                <w:rFonts w:ascii="Cambria Math" w:eastAsia="TimesNewRomanPSMT" w:hAnsi="Cambria Math" w:cs="Times New Roman"/>
                <w:bCs/>
                <w:i/>
                <w:iCs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TimesNewRomanPSMT" w:hAnsi="Cambria Math" w:cs="Times New Roman"/>
                <w:sz w:val="24"/>
                <w:szCs w:val="24"/>
                <w:lang w:eastAsia="en-US"/>
              </w:rPr>
              <m:t>2</m:t>
            </m:r>
          </m:e>
        </m:rad>
      </m:oMath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</w:t>
      </w: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чисел бесконечными десятичными дробями. Сравнение действительных чисел.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Координатная прямая. Изображение чисел точками координатной прямой. Числовые промежутки.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Измерения, приближения, оц</w:t>
      </w: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енки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Приближённое значение величины, точность приближения. Округление натуральных чисел и десятичных дробей. Прикидка и оценка результатов вычислений.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Алгебраические выражения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Уравнения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Уравнение с одной переменной. Корень уравнения. Свойства числовых равенств. Равносильность уравнений.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уравнений третьей и четвёртой степеней. Решение дробно-рациональных уравнений.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Уравнение с двумя переменными. Линейное уравнение с двумя переменными, примеры решения уравнений в целых числах.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Решение текстовых задач алгебраическим способом.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Неравенства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Числовые неравенства и их свойства.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Функции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Примеры зависимостей; прямая пропорциональность; обратная пропорциональность. Задание зависимостей формулами; вычисления по формулам. Зависимости между величинами. Примеры графиков зависимостей, отражающих реальные процессы.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Числовые функции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Понятие функции, область применения и область значения функции. Способы задания функции. График функции. Свойства функции, их отражение на графике.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Графики функций у=</w:t>
      </w:r>
      <m:oMath>
        <m:rad>
          <m:radPr>
            <m:degHide m:val="1"/>
            <m:ctrlPr>
              <w:rPr>
                <w:rFonts w:ascii="Cambria Math" w:eastAsia="TimesNewRomanPSMT" w:hAnsi="Cambria Math" w:cs="Times New Roman"/>
                <w:bCs/>
                <w:i/>
                <w:iCs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TimesNewRomanPSMT" w:hAnsi="Cambria Math" w:cs="Times New Roman"/>
                <w:sz w:val="24"/>
                <w:szCs w:val="24"/>
                <w:lang w:eastAsia="en-US"/>
              </w:rPr>
              <m:t>х,</m:t>
            </m:r>
          </m:e>
        </m:rad>
      </m:oMath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у=</w:t>
      </w:r>
      <m:oMath>
        <m:rad>
          <m:radPr>
            <m:ctrlPr>
              <w:rPr>
                <w:rFonts w:ascii="Cambria Math" w:eastAsia="TimesNewRomanPSMT" w:hAnsi="Cambria Math" w:cs="Times New Roman"/>
                <w:bCs/>
                <w:i/>
                <w:iCs/>
                <w:sz w:val="24"/>
                <w:szCs w:val="24"/>
                <w:lang w:eastAsia="en-US"/>
              </w:rPr>
            </m:ctrlPr>
          </m:radPr>
          <m:deg>
            <m:r>
              <w:rPr>
                <w:rFonts w:ascii="Cambria Math" w:eastAsia="TimesNewRomanPSMT" w:hAnsi="Cambria Math" w:cs="Times New Roman"/>
                <w:sz w:val="24"/>
                <w:szCs w:val="24"/>
                <w:lang w:eastAsia="en-US"/>
              </w:rPr>
              <m:t>3</m:t>
            </m:r>
          </m:deg>
          <m:e>
            <m:r>
              <w:rPr>
                <w:rFonts w:ascii="Cambria Math" w:eastAsia="TimesNewRomanPSMT" w:hAnsi="Cambria Math" w:cs="Times New Roman"/>
                <w:sz w:val="24"/>
                <w:szCs w:val="24"/>
                <w:lang w:eastAsia="en-US"/>
              </w:rPr>
              <m:t>х</m:t>
            </m:r>
          </m:e>
        </m:rad>
      </m:oMath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, у=</w:t>
      </w:r>
      <m:oMath>
        <m:d>
          <m:dPr>
            <m:begChr m:val="|"/>
            <m:endChr m:val="|"/>
            <m:ctrlPr>
              <w:rPr>
                <w:rFonts w:ascii="Cambria Math" w:eastAsia="TimesNewRomanPSMT" w:hAnsi="Cambria Math" w:cs="Times New Roman"/>
                <w:bCs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TimesNewRomanPSMT" w:hAnsi="Cambria Math" w:cs="Times New Roman"/>
                <w:sz w:val="24"/>
                <w:szCs w:val="24"/>
                <w:lang w:eastAsia="en-US"/>
              </w:rPr>
              <m:t>х</m:t>
            </m:r>
          </m:e>
        </m:d>
      </m:oMath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Числовые последовательности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Понятие числовой последовательности. Задание последовательности рекуррентной формулой и формулой n-го члена. Арифметическая и геометрическая прогрессии. Формулы n-го члена арифметической и геометрической прогрессий, суммы первых п-х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Оп</w:t>
      </w: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исательная статистика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Случайные события и вероятность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Понятие о случайном опыте и случайном событии. Частота случайного события. Статистический подход к понятию вероятности. Вероятности </w:t>
      </w: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 xml:space="preserve">противоположных событий. Достоверные и невозможные события. </w:t>
      </w:r>
      <w:proofErr w:type="spellStart"/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Равновозможность</w:t>
      </w:r>
      <w:proofErr w:type="spellEnd"/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событий. Классическое определение вероятности.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Комбинаторика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Решение комбинаторных задач перебором вариантов. Комбинаторное правило умножения. Перестановки и факториал.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Наглядная геометрия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Наглядные представления о фигурах на плоскости: прямая, отрезок, луч, угол, ломаная, многоугольник, окружность, круг. Четырёхугольник, прямоугольник, квадрат. Треугольник, виды треугольников. Правильные многоугольники. Взаимное расположение двух прямых, двух окружностей, прямой и окружности. Изображение геометрических фигур и их конфигураций.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Длина отрезка, ломаной. Периметр многоугольника. Единицы измерения длины. Измерение длины отрезка, построение отрезка заданной длины.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Виды углов. Градусная мера угла. Измерение и построение углов с помощью транспортира. Биссектриса угла.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Понятие площади фигуры; единицы измерения площади. Площадь прямоугольника, квадрата. Приближённое измерение площади фигур на клетчатой бумаге. Равновеликие фигуры. Разрезание и составление геометрических фигур.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развёрток многогранников, цилиндра и конуса. Изготовление моделей пространственных фигур.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Понятие объёма; единицы объёма. Объём прямоугольного параллелепипеда, куба.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Понятие о равенстве фигур. Центральная, осевая и зеркальная симметрии. Изображение симметричных фигур.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lastRenderedPageBreak/>
        <w:t>Геометрические фигуры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Геометрическое место точек. Свойства биссектрисы угла и серединного перпендикуляра к отрезку.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Треугольник. Высота, медиана, биссектриса, средняя линия треугольника.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 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</w:t>
      </w:r>
      <w:r w:rsidRPr="00747EFD">
        <w:rPr>
          <w:rFonts w:ascii="Times New Roman" w:eastAsia="SymbolMT" w:hAnsi="Times New Roman" w:cs="Times New Roman"/>
          <w:bCs/>
          <w:iCs/>
          <w:sz w:val="28"/>
          <w:szCs w:val="28"/>
          <w:vertAlign w:val="superscript"/>
          <w:lang w:eastAsia="en-US"/>
        </w:rPr>
        <w:t>0</w:t>
      </w: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,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Четырёхугольник. Параллелограмм, его свойства и признаки. Прямоугольник, квадрат, ромб, их свойства и признаки. Трапеция, средняя линия трапеции.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Многоугольник. Выпуклые многоугольники. Сумма углов выпуклого многоугольника. Правильные многоугольники.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Окружность и круг. Дуга, хорда. Сектор, сегмент. Центральный угол, вписанный угол;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</w:t>
      </w: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в треугольник, и окружность, описанная около треугольника. Вписанные и описанные окружности правильного многоугольника.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Решение задач на вычисление, доказательство и построение с использованием свойств изученных фигур.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Измерение геометрических величин.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Длина отрезка. Расстояние от точки до прямой. Расстояние между параллельными прямыми.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Периметр многоугольника.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Длина окружности, число π, длина дуги окружности.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Градусная мера угла, соответствие между величиной центрального угла и длиной дуги окружности.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Понятие площади плоских фигур. Равносоставленные и равновеликие фигуры. Площадь прямоугольника. Площади параллелограмма, треугольника и трапеции. Площадь многоугольника. Площадь круга и площадь сектора. Соотношение между площадями подобных фигур.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Решение задач на вычисление и доказательство с использованием изученных формул.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 xml:space="preserve">Координаты. </w:t>
      </w: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Векторы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Теоретико-множественн</w:t>
      </w: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ые понятия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Элементы логики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Определение. Аксиомы и теоремы. Доказательство. Доказательство от противного. Теорема, обратная данной. Пример и контрпример.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Понятие о равносильности, следовании, употребление логических связок </w:t>
      </w:r>
      <w:r w:rsidRPr="00E95C05">
        <w:rPr>
          <w:rFonts w:ascii="Times New Roman" w:eastAsia="TimesNewRomanPSMT" w:hAnsi="Times New Roman" w:cs="Times New Roman"/>
          <w:sz w:val="28"/>
          <w:szCs w:val="28"/>
        </w:rPr>
        <w:t xml:space="preserve">если..., то, в том и только в том </w:t>
      </w:r>
      <w:proofErr w:type="spellStart"/>
      <w:proofErr w:type="gramStart"/>
      <w:r w:rsidRPr="00E95C05">
        <w:rPr>
          <w:rFonts w:ascii="Times New Roman" w:eastAsia="TimesNewRomanPSMT" w:hAnsi="Times New Roman" w:cs="Times New Roman"/>
          <w:sz w:val="28"/>
          <w:szCs w:val="28"/>
        </w:rPr>
        <w:t>случае,</w:t>
      </w: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логические</w:t>
      </w:r>
      <w:proofErr w:type="spellEnd"/>
      <w:proofErr w:type="gramEnd"/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 xml:space="preserve"> связки </w:t>
      </w:r>
      <w:r w:rsidRPr="00E95C05">
        <w:rPr>
          <w:rFonts w:ascii="Times New Roman" w:eastAsia="TimesNewRomanPSMT" w:hAnsi="Times New Roman" w:cs="Times New Roman"/>
          <w:sz w:val="28"/>
          <w:szCs w:val="28"/>
        </w:rPr>
        <w:t>и, или.</w:t>
      </w:r>
    </w:p>
    <w:p w:rsidR="00734576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Мат</w:t>
      </w:r>
      <w:r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en-US"/>
        </w:rPr>
        <w:t>ематика в историческом развитии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Зарождение алгебры в недрах арифметики. Ал-Хорезми. Рождение буквенной символики. П. Ферма. Ф. Виет. Р. Декарт. История вопроса о нахождении формул корней алгебраических уравнений, неразрешимость в радикалах уравнений степени, большей четырёх. Н. Тарталья, Дж. Кардано, Н. X. Абель. Э. Галуа.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Задача Леонардо Пизанского (Фибоначчи) о кроликах, числа Фибоначчи. Задача о шахматной доске.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Истоки теории вероятностей: страховое дело, азартные игры. П. Ферма и Б. Паскаль. Я. Бернулли. А. Н. Колмогоров.</w:t>
      </w:r>
    </w:p>
    <w:p w:rsidR="00734576" w:rsidRPr="00747EFD" w:rsidRDefault="00734576" w:rsidP="00734576">
      <w:pPr>
        <w:suppressAutoHyphens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</w:pPr>
      <w:r w:rsidRPr="00747EFD"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lastRenderedPageBreak/>
        <w:t>От землемерия к геометрии. Пифагор и его школа. Фалес. Архимед. Построения с помощью циркуля и линейки. Построение правильных многоугольников. Трисекция угла. Квадратура круга. Удвоение куба. История числа π. Золотое сечение. «Начала» Евклида. Л. Эйлер. Н. И. Лобачевский. История пятог</w:t>
      </w:r>
      <w:r>
        <w:rPr>
          <w:rFonts w:ascii="Times New Roman" w:eastAsia="TimesNewRomanPSMT" w:hAnsi="Times New Roman" w:cs="Times New Roman"/>
          <w:bCs/>
          <w:iCs/>
          <w:sz w:val="28"/>
          <w:szCs w:val="28"/>
          <w:lang w:eastAsia="en-US"/>
        </w:rPr>
        <w:t>о постулата. Софизм, парадоксы.</w:t>
      </w:r>
    </w:p>
    <w:p w:rsidR="00AB5007" w:rsidRDefault="00AB5007"/>
    <w:sectPr w:rsidR="00AB5007" w:rsidSect="00AB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576"/>
    <w:rsid w:val="00274DAD"/>
    <w:rsid w:val="00606153"/>
    <w:rsid w:val="00734576"/>
    <w:rsid w:val="00A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A88E3-B9E0-492A-BF7F-BD12EB0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7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57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73457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5144</Words>
  <Characters>29324</Characters>
  <Application>Microsoft Office Word</Application>
  <DocSecurity>0</DocSecurity>
  <Lines>244</Lines>
  <Paragraphs>68</Paragraphs>
  <ScaleCrop>false</ScaleCrop>
  <Company/>
  <LinksUpToDate>false</LinksUpToDate>
  <CharactersWithSpaces>34400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аслан</cp:lastModifiedBy>
  <cp:revision>3</cp:revision>
  <dcterms:created xsi:type="dcterms:W3CDTF">2018-09-19T18:29:00Z</dcterms:created>
  <dcterms:modified xsi:type="dcterms:W3CDTF">2020-11-27T12:12:00Z</dcterms:modified>
</cp:coreProperties>
</file>